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390" w:rsidRDefault="002C4390" w:rsidP="00804C8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80856"/>
            <wp:effectExtent l="0" t="0" r="3175" b="0"/>
            <wp:docPr id="1" name="Рисунок 1" descr="C:\Users\user\Desktop\гггг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гггг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390" w:rsidRDefault="002C4390" w:rsidP="00804C8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04C82" w:rsidRPr="002C4390" w:rsidRDefault="002C4390" w:rsidP="002C43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4C82" w:rsidRDefault="00804C82" w:rsidP="00804C82">
      <w:pPr>
        <w:pStyle w:val="a5"/>
        <w:spacing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C82" w:rsidRDefault="00804C82" w:rsidP="00804C82">
      <w:pPr>
        <w:pStyle w:val="a5"/>
        <w:spacing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C82" w:rsidRDefault="00804C82" w:rsidP="00804C82">
      <w:pPr>
        <w:pStyle w:val="a5"/>
        <w:spacing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волейбол</w:t>
      </w:r>
    </w:p>
    <w:p w:rsidR="00804C82" w:rsidRDefault="00804C82" w:rsidP="00804C82">
      <w:pPr>
        <w:pStyle w:val="a5"/>
        <w:spacing w:line="240" w:lineRule="auto"/>
        <w:ind w:left="284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программа, этап подготовки и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учебной нагрузки в часах</w:t>
            </w:r>
          </w:p>
        </w:tc>
      </w:tr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предпрофессиональные программы: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 свыше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 этап 2 год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 этап 4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10"/>
          <w:szCs w:val="10"/>
        </w:rPr>
      </w:pP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b/>
          <w:sz w:val="10"/>
          <w:szCs w:val="1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корэш</w:t>
      </w:r>
      <w:proofErr w:type="spellEnd"/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программа, этап подготовки и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учебной нагрузки в часах</w:t>
            </w:r>
          </w:p>
        </w:tc>
      </w:tr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предпрофессиональные программы: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этап начальной подготовки до 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этап  2 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10"/>
          <w:szCs w:val="10"/>
        </w:rPr>
      </w:pP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b/>
          <w:sz w:val="10"/>
          <w:szCs w:val="10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- хоккей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программа, этап подготовки и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учебной нагрузки в часах</w:t>
            </w:r>
          </w:p>
        </w:tc>
      </w:tr>
      <w:tr w:rsidR="00804C82" w:rsidTr="00804C82">
        <w:trPr>
          <w:trHeight w:val="1868"/>
        </w:trPr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предпрофессиональные программы: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этап  начальной подготовки до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этап  1 год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этап 3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часов</w:t>
            </w:r>
          </w:p>
          <w:p w:rsidR="00804C82" w:rsidRDefault="00804C8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10"/>
          <w:szCs w:val="10"/>
        </w:rPr>
      </w:pP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 шахматы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программа, этап подготовки и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учебной нагрузки в часах</w:t>
            </w:r>
          </w:p>
        </w:tc>
      </w:tr>
      <w:tr w:rsidR="00804C82" w:rsidTr="00804C82">
        <w:trPr>
          <w:trHeight w:val="1838"/>
        </w:trPr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предпрофессиональные программы: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этап  начальной подготовки до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-этап начальной подготовки свыше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этап  1  год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</w:tc>
      </w:tr>
    </w:tbl>
    <w:p w:rsidR="00804C82" w:rsidRDefault="00804C82" w:rsidP="00804C82">
      <w:pPr>
        <w:spacing w:line="240" w:lineRule="auto"/>
        <w:jc w:val="both"/>
        <w:rPr>
          <w:rFonts w:ascii="Times New Roman" w:hAnsi="Times New Roman" w:cs="Times New Roman"/>
          <w:b/>
          <w:sz w:val="4"/>
          <w:szCs w:val="4"/>
        </w:rPr>
      </w:pPr>
    </w:p>
    <w:p w:rsidR="00804C82" w:rsidRDefault="00804C82" w:rsidP="00804C8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-армрестлинг</w:t>
      </w: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программа, этап подготовки и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учебной нагрузки в часах</w:t>
            </w:r>
          </w:p>
        </w:tc>
      </w:tr>
      <w:tr w:rsidR="00804C82" w:rsidTr="00804C82">
        <w:trPr>
          <w:trHeight w:val="1838"/>
        </w:trPr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Дополнительные предпрофессиональные программы: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этап  2    год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</w:tc>
      </w:tr>
    </w:tbl>
    <w:p w:rsidR="00804C82" w:rsidRDefault="00804C82" w:rsidP="00804C8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-борьба на поясах</w:t>
      </w: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программа, этап подготовки и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учебной нагрузки в часах</w:t>
            </w:r>
          </w:p>
        </w:tc>
      </w:tr>
      <w:tr w:rsidR="00804C82" w:rsidTr="00804C82">
        <w:trPr>
          <w:trHeight w:val="1838"/>
        </w:trPr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предпрофессиональные программы: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этап начальной подготовки до 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этап 2 год 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</w:tc>
      </w:tr>
    </w:tbl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настольный теннис</w:t>
      </w: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программа, этап подготовки и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учебной нагрузки в часах</w:t>
            </w:r>
          </w:p>
        </w:tc>
      </w:tr>
      <w:tr w:rsidR="00804C82" w:rsidTr="00804C82">
        <w:trPr>
          <w:trHeight w:val="1838"/>
        </w:trPr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предпрофессиональные программы: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этап начальной подготовки до 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этап  2 год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баскетбол</w:t>
      </w: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программа, этап подготовки и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учебной нагрузки в часах</w:t>
            </w:r>
          </w:p>
        </w:tc>
      </w:tr>
      <w:tr w:rsidR="00804C82" w:rsidTr="00804C82">
        <w:trPr>
          <w:trHeight w:val="1838"/>
        </w:trPr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предпрофессиональные программы: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этап  начальной подготовки  свыше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 этап 2 год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плавание </w:t>
      </w: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программа, этап подготовки и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учебной нагрузки в часах</w:t>
            </w:r>
          </w:p>
        </w:tc>
      </w:tr>
      <w:tr w:rsidR="00804C82" w:rsidTr="00804C82">
        <w:trPr>
          <w:trHeight w:val="1838"/>
        </w:trPr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предпрофессиональные программы: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этап  начальной подготовки  до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тренировочный  этап 1 год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часов</w:t>
            </w:r>
          </w:p>
          <w:p w:rsidR="00804C82" w:rsidRDefault="00804C8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12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лыжные гонки</w:t>
      </w: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804C82" w:rsidTr="00804C82"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Образовательная программа, этап подготовки и год обучения</w:t>
            </w: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учебной нагрузки в часах</w:t>
            </w:r>
          </w:p>
        </w:tc>
      </w:tr>
      <w:tr w:rsidR="00804C82" w:rsidTr="00804C82">
        <w:trPr>
          <w:trHeight w:val="1660"/>
        </w:trPr>
        <w:tc>
          <w:tcPr>
            <w:tcW w:w="5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предпрофессиональные программы: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этап  начальной подготовки  до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этап  начальной подготовки  свыше 1 года обучения</w:t>
            </w: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 часов</w:t>
            </w: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C82" w:rsidRDefault="00804C8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C82" w:rsidRDefault="00804C82" w:rsidP="00804C82">
      <w:pPr>
        <w:pStyle w:val="a5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Регламентирование  образовательного процесса на учебный день: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804C82" w:rsidRDefault="00804C82" w:rsidP="00804C82">
      <w:pPr>
        <w:pStyle w:val="a5"/>
        <w:widowControl w:val="0"/>
        <w:tabs>
          <w:tab w:val="left" w:pos="1626"/>
        </w:tabs>
        <w:spacing w:before="2" w:after="0" w:line="240" w:lineRule="auto"/>
        <w:ind w:left="0" w:right="1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Учебно-тренировочный процесс  регламентируется расписанием занятий. Расписание тренировочных занятий составляется администрацией Учреждения по представлению тренерско-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преподавательского </w:t>
      </w:r>
      <w:r>
        <w:rPr>
          <w:rFonts w:ascii="Times New Roman" w:hAnsi="Times New Roman" w:cs="Times New Roman"/>
          <w:sz w:val="24"/>
          <w:szCs w:val="24"/>
        </w:rPr>
        <w:t xml:space="preserve">состава в целях установления оптимального и наиболее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благоприятного </w:t>
      </w:r>
      <w:r>
        <w:rPr>
          <w:rFonts w:ascii="Times New Roman" w:hAnsi="Times New Roman" w:cs="Times New Roman"/>
          <w:sz w:val="24"/>
          <w:szCs w:val="24"/>
        </w:rPr>
        <w:t xml:space="preserve">режима тренировок,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отдыха </w:t>
      </w:r>
      <w:r>
        <w:rPr>
          <w:rFonts w:ascii="Times New Roman" w:hAnsi="Times New Roman" w:cs="Times New Roman"/>
          <w:sz w:val="24"/>
          <w:szCs w:val="24"/>
        </w:rPr>
        <w:t xml:space="preserve">занимающихся, обучения их в образовательных и других учреждениях, с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учетом </w:t>
      </w:r>
      <w:r>
        <w:rPr>
          <w:rFonts w:ascii="Times New Roman" w:hAnsi="Times New Roman" w:cs="Times New Roman"/>
          <w:sz w:val="24"/>
          <w:szCs w:val="24"/>
        </w:rPr>
        <w:t xml:space="preserve">возрастных особенностей обучающихся. </w:t>
      </w:r>
    </w:p>
    <w:p w:rsidR="00804C82" w:rsidRDefault="00804C82" w:rsidP="00804C82">
      <w:pPr>
        <w:pStyle w:val="a5"/>
        <w:widowControl w:val="0"/>
        <w:tabs>
          <w:tab w:val="left" w:pos="1626"/>
        </w:tabs>
        <w:spacing w:before="2" w:after="0" w:line="240" w:lineRule="auto"/>
        <w:ind w:left="0" w:right="102"/>
        <w:jc w:val="both"/>
        <w:rPr>
          <w:rFonts w:ascii="Times New Roman" w:hAnsi="Times New Roman" w:cs="Times New Roman"/>
          <w:sz w:val="24"/>
          <w:szCs w:val="24"/>
        </w:rPr>
      </w:pPr>
    </w:p>
    <w:p w:rsidR="00804C82" w:rsidRDefault="00804C82" w:rsidP="00804C82">
      <w:pPr>
        <w:pStyle w:val="a5"/>
        <w:widowControl w:val="0"/>
        <w:tabs>
          <w:tab w:val="left" w:pos="1626"/>
        </w:tabs>
        <w:spacing w:before="2" w:after="0" w:line="240" w:lineRule="auto"/>
        <w:ind w:left="0" w:right="1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Тренировочные занятия проводятся в 1 смену в соответствии с расписанием — понедельник –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воскресенье</w:t>
      </w:r>
    </w:p>
    <w:p w:rsidR="00804C82" w:rsidRDefault="00804C82" w:rsidP="00804C82">
      <w:pPr>
        <w:pStyle w:val="a5"/>
        <w:widowControl w:val="0"/>
        <w:tabs>
          <w:tab w:val="left" w:pos="1626"/>
        </w:tabs>
        <w:spacing w:before="2" w:after="0" w:line="240" w:lineRule="auto"/>
        <w:ind w:left="0" w:right="1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Занятия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начинаются</w:t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не  ранее  13.30  и  заканчиваются  не</w:t>
      </w:r>
      <w:r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позднее  20.00 часов. Для</w:t>
      </w:r>
      <w:r>
        <w:rPr>
          <w:rFonts w:ascii="Times New Roman" w:hAnsi="Times New Roman" w:cs="Times New Roman"/>
          <w:spacing w:val="39"/>
          <w:sz w:val="24"/>
          <w:szCs w:val="24"/>
        </w:rPr>
        <w:t xml:space="preserve"> обучающихся</w:t>
      </w:r>
      <w:r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возрасте</w:t>
      </w:r>
      <w:r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лет</w:t>
      </w:r>
      <w:r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старше</w:t>
      </w:r>
      <w:r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допускается</w:t>
      </w:r>
      <w:r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окончание</w:t>
      </w:r>
      <w:r>
        <w:rPr>
          <w:rFonts w:ascii="Times New Roman" w:hAnsi="Times New Roman" w:cs="Times New Roman"/>
          <w:sz w:val="24"/>
          <w:szCs w:val="24"/>
        </w:rPr>
        <w:t xml:space="preserve"> занятий в 21.00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часов.</w:t>
      </w:r>
    </w:p>
    <w:p w:rsidR="00804C82" w:rsidRDefault="00804C82" w:rsidP="00804C82">
      <w:pPr>
        <w:pStyle w:val="a5"/>
        <w:widowControl w:val="0"/>
        <w:tabs>
          <w:tab w:val="left" w:pos="1626"/>
        </w:tabs>
        <w:spacing w:before="2" w:after="0" w:line="240" w:lineRule="auto"/>
        <w:ind w:left="0" w:right="1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Продолжительность одного тренировочного занятия при реализации</w:t>
      </w:r>
      <w:r>
        <w:rPr>
          <w:sz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дополнительных общеобразовательных программ в области физической культуры и спорта и программ спортивной подготовки, рассчитывается в астрономических часах (включая короткие перемены, динамическую паузу)   с учетом возрастных особенностей и этапа (периода) подготовки занимающихся и не может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превышать:</w:t>
      </w:r>
    </w:p>
    <w:p w:rsidR="00804C82" w:rsidRDefault="00804C82" w:rsidP="00804C82">
      <w:pPr>
        <w:pStyle w:val="a3"/>
        <w:spacing w:line="321" w:lineRule="exact"/>
        <w:ind w:left="45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 этапе начальной подготовки – 2 часа;</w:t>
      </w:r>
    </w:p>
    <w:p w:rsidR="00804C82" w:rsidRDefault="00804C82" w:rsidP="00804C82">
      <w:pPr>
        <w:pStyle w:val="a3"/>
        <w:spacing w:line="322" w:lineRule="exact"/>
        <w:ind w:left="45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 тренировочном этапе до трех лет обучения – 3 часа;</w:t>
      </w:r>
    </w:p>
    <w:p w:rsidR="00804C82" w:rsidRDefault="00804C82" w:rsidP="00804C82">
      <w:pPr>
        <w:pStyle w:val="a3"/>
        <w:spacing w:line="322" w:lineRule="exact"/>
        <w:ind w:left="45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 тренировочном этапе свыше трех лет обучения – 4 часа.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804C82" w:rsidRDefault="00804C82" w:rsidP="00804C82">
      <w:pPr>
        <w:pStyle w:val="a5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Регламент административных совещаний.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10"/>
          <w:szCs w:val="10"/>
        </w:rPr>
      </w:pP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Педагогический  совет  - 4 раза в год.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Методический совет – 1 раз в месяц.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Совещание при директоре –  1 раза в месяц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Общее собрание трудового коллектива  по мере необходимости, но не реже 2-х раз в год.</w:t>
      </w: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804C82" w:rsidRDefault="00804C82" w:rsidP="00804C82">
      <w:pPr>
        <w:pStyle w:val="a5"/>
        <w:spacing w:line="240" w:lineRule="auto"/>
        <w:ind w:left="-142"/>
        <w:jc w:val="both"/>
        <w:rPr>
          <w:rFonts w:ascii="Times New Roman" w:hAnsi="Times New Roman" w:cs="Times New Roman"/>
          <w:sz w:val="10"/>
          <w:szCs w:val="10"/>
        </w:rPr>
      </w:pPr>
    </w:p>
    <w:p w:rsidR="00804C82" w:rsidRDefault="00804C82" w:rsidP="00804C82">
      <w:pPr>
        <w:pStyle w:val="a5"/>
        <w:numPr>
          <w:ilvl w:val="0"/>
          <w:numId w:val="1"/>
        </w:numPr>
        <w:spacing w:line="240" w:lineRule="auto"/>
        <w:ind w:left="284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Родительские собрания </w:t>
      </w:r>
      <w:r>
        <w:rPr>
          <w:rFonts w:ascii="Times New Roman" w:hAnsi="Times New Roman" w:cs="Times New Roman"/>
          <w:sz w:val="24"/>
          <w:szCs w:val="24"/>
        </w:rPr>
        <w:t>проводятся на отделениях по видам спорта по усмотрению  тренеро</w:t>
      </w:r>
      <w:proofErr w:type="gramStart"/>
      <w:r>
        <w:rPr>
          <w:rFonts w:ascii="Times New Roman" w:hAnsi="Times New Roman" w:cs="Times New Roman"/>
          <w:sz w:val="24"/>
          <w:szCs w:val="24"/>
        </w:rPr>
        <w:t>в-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преподавателей  не реже двух раз  в  год..</w:t>
      </w: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C82" w:rsidRDefault="00804C82" w:rsidP="00804C82">
      <w:pPr>
        <w:pStyle w:val="a5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Праздничные  выходные дни:</w:t>
      </w:r>
    </w:p>
    <w:p w:rsidR="00804C82" w:rsidRDefault="00804C82" w:rsidP="00804C82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1,2,3  января – новогодние каникулы, 7 января – Рождество Христово, 23 февраля – День защитника Отчества, 8 марта </w:t>
      </w:r>
      <w:proofErr w:type="gramStart"/>
      <w:r>
        <w:rPr>
          <w:rFonts w:ascii="Times New Roman" w:hAnsi="Times New Roman" w:cs="Times New Roman"/>
          <w:sz w:val="24"/>
          <w:szCs w:val="24"/>
        </w:rPr>
        <w:t>–м</w:t>
      </w:r>
      <w:proofErr w:type="gramEnd"/>
      <w:r>
        <w:rPr>
          <w:rFonts w:ascii="Times New Roman" w:hAnsi="Times New Roman" w:cs="Times New Roman"/>
          <w:sz w:val="24"/>
          <w:szCs w:val="24"/>
        </w:rPr>
        <w:t>еждународный женский день, 1 мая –Праздник Весны и Труда, 9 мая –День Победы, 12 июня –День России, 30 августа День принятия Декларации о государственном суверенитете РТ, 4 ноября –День народного единства.</w:t>
      </w:r>
    </w:p>
    <w:p w:rsidR="00804C82" w:rsidRDefault="00804C82" w:rsidP="00804C82">
      <w:pPr>
        <w:pStyle w:val="a5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C82" w:rsidRDefault="00804C82" w:rsidP="00804C8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C82" w:rsidRDefault="00804C82" w:rsidP="00804C82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4C82" w:rsidRDefault="00804C82" w:rsidP="00804C82"/>
    <w:p w:rsidR="00804C82" w:rsidRDefault="00804C82" w:rsidP="00804C82"/>
    <w:p w:rsidR="004023A5" w:rsidRDefault="004023A5"/>
    <w:sectPr w:rsidR="004023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C0196"/>
    <w:multiLevelType w:val="hybridMultilevel"/>
    <w:tmpl w:val="9912B5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A50"/>
    <w:rsid w:val="002C4390"/>
    <w:rsid w:val="004023A5"/>
    <w:rsid w:val="00804C82"/>
    <w:rsid w:val="00A8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C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804C82"/>
    <w:pPr>
      <w:widowControl w:val="0"/>
      <w:spacing w:after="0" w:line="240" w:lineRule="auto"/>
      <w:ind w:left="102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804C82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804C82"/>
    <w:pPr>
      <w:ind w:left="720"/>
      <w:contextualSpacing/>
    </w:pPr>
  </w:style>
  <w:style w:type="table" w:styleId="a6">
    <w:name w:val="Table Grid"/>
    <w:basedOn w:val="a1"/>
    <w:uiPriority w:val="59"/>
    <w:rsid w:val="00804C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2C4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C43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C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804C82"/>
    <w:pPr>
      <w:widowControl w:val="0"/>
      <w:spacing w:after="0" w:line="240" w:lineRule="auto"/>
      <w:ind w:left="102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804C82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804C82"/>
    <w:pPr>
      <w:ind w:left="720"/>
      <w:contextualSpacing/>
    </w:pPr>
  </w:style>
  <w:style w:type="table" w:styleId="a6">
    <w:name w:val="Table Grid"/>
    <w:basedOn w:val="a1"/>
    <w:uiPriority w:val="59"/>
    <w:rsid w:val="00804C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2C4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C43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7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711</Words>
  <Characters>4054</Characters>
  <Application>Microsoft Office Word</Application>
  <DocSecurity>0</DocSecurity>
  <Lines>33</Lines>
  <Paragraphs>9</Paragraphs>
  <ScaleCrop>false</ScaleCrop>
  <Company/>
  <LinksUpToDate>false</LinksUpToDate>
  <CharactersWithSpaces>4756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2018-11-22T08:10:00Z</dcterms:created>
  <dcterms:modified xsi:type="dcterms:W3CDTF">2018-11-22T08:21:00Z</dcterms:modified>
</cp:coreProperties>
</file>